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B9A4" w14:textId="77777777" w:rsidR="00477D3F" w:rsidRPr="00C8021E" w:rsidRDefault="00ED605A" w:rsidP="00477D3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021E">
        <w:rPr>
          <w:rFonts w:ascii="Times New Roman" w:hAnsi="Times New Roman"/>
          <w:sz w:val="28"/>
          <w:szCs w:val="28"/>
        </w:rPr>
        <w:t xml:space="preserve">Информация о реорганизации </w:t>
      </w:r>
      <w:r w:rsidR="00DE535B" w:rsidRPr="00C8021E">
        <w:rPr>
          <w:rFonts w:ascii="Times New Roman" w:hAnsi="Times New Roman"/>
          <w:sz w:val="28"/>
          <w:szCs w:val="28"/>
        </w:rPr>
        <w:t>при принятии решения</w:t>
      </w:r>
    </w:p>
    <w:p w14:paraId="010CB9A5" w14:textId="00B75E58" w:rsidR="00E21749" w:rsidRDefault="00320949" w:rsidP="00477D3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021E">
        <w:rPr>
          <w:rFonts w:ascii="Times New Roman" w:hAnsi="Times New Roman"/>
          <w:sz w:val="28"/>
          <w:szCs w:val="28"/>
        </w:rPr>
        <w:t xml:space="preserve">уполномоченного лица (органа) </w:t>
      </w:r>
      <w:r w:rsidR="00DE535B" w:rsidRPr="00C8021E">
        <w:rPr>
          <w:rFonts w:ascii="Times New Roman" w:hAnsi="Times New Roman"/>
          <w:sz w:val="28"/>
          <w:szCs w:val="28"/>
        </w:rPr>
        <w:t>о реорганизации</w:t>
      </w:r>
    </w:p>
    <w:p w14:paraId="15AB1151" w14:textId="77777777" w:rsidR="00C8021E" w:rsidRPr="00C8021E" w:rsidRDefault="00C8021E" w:rsidP="00C802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27"/>
      </w:tblGrid>
      <w:tr w:rsidR="00ED605A" w:rsidRPr="00C8021E" w14:paraId="010CB9A9" w14:textId="77777777" w:rsidTr="00AD4C8D">
        <w:tc>
          <w:tcPr>
            <w:tcW w:w="4644" w:type="dxa"/>
            <w:shd w:val="clear" w:color="auto" w:fill="auto"/>
            <w:vAlign w:val="center"/>
          </w:tcPr>
          <w:p w14:paraId="010CB9A7" w14:textId="77777777" w:rsidR="00ED605A" w:rsidRPr="00C8021E" w:rsidRDefault="00ED605A" w:rsidP="00AD4C8D">
            <w:pPr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 xml:space="preserve">Полное наименование </w:t>
            </w:r>
            <w:r w:rsidR="00477D3F" w:rsidRPr="00C8021E">
              <w:rPr>
                <w:rFonts w:ascii="Times New Roman" w:hAnsi="Times New Roman"/>
                <w:sz w:val="24"/>
                <w:szCs w:val="24"/>
              </w:rPr>
              <w:t>реорганизуемого юридического</w:t>
            </w:r>
            <w:r w:rsidRPr="00C8021E">
              <w:rPr>
                <w:rFonts w:ascii="Times New Roman" w:hAnsi="Times New Roman"/>
                <w:sz w:val="24"/>
                <w:szCs w:val="24"/>
              </w:rPr>
              <w:t xml:space="preserve">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B089DF0" w14:textId="77777777" w:rsidR="00ED605A" w:rsidRDefault="00C8021E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 xml:space="preserve">Открытое акционерное общество «Приозерный мир» </w:t>
            </w:r>
          </w:p>
          <w:p w14:paraId="72459E2E" w14:textId="77777777" w:rsidR="00AD4C8D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B9A8" w14:textId="6BED2CDB" w:rsidR="00AD4C8D" w:rsidRPr="00C8021E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Открытое акционерное общество «Лежни» </w:t>
            </w:r>
          </w:p>
        </w:tc>
      </w:tr>
      <w:tr w:rsidR="00ED605A" w:rsidRPr="00C8021E" w14:paraId="010CB9AC" w14:textId="77777777" w:rsidTr="00AD4C8D">
        <w:tc>
          <w:tcPr>
            <w:tcW w:w="4644" w:type="dxa"/>
            <w:shd w:val="clear" w:color="auto" w:fill="auto"/>
            <w:vAlign w:val="center"/>
          </w:tcPr>
          <w:p w14:paraId="010CB9AA" w14:textId="77777777" w:rsidR="00ED605A" w:rsidRPr="00C8021E" w:rsidRDefault="00ED605A" w:rsidP="00AD4C8D">
            <w:pPr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Местонахождение реорганизуемого юридического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2E93213" w14:textId="4C8BE0CD" w:rsidR="00ED605A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 Беларусь, Витебская область, Шумилинский район, аг. Амбросовичи, ул. Зеленая, д. 2 </w:t>
            </w:r>
          </w:p>
          <w:p w14:paraId="7DDF2C2E" w14:textId="77777777" w:rsidR="00AD4C8D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B9AB" w14:textId="3F250498" w:rsidR="00AD4C8D" w:rsidRPr="00C8021E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Беларусь, Витебская область, Шумилинский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д. Большие Лежни, ул. Школьная, д .1 </w:t>
            </w:r>
          </w:p>
        </w:tc>
      </w:tr>
      <w:tr w:rsidR="00ED605A" w:rsidRPr="00C8021E" w14:paraId="010CB9AF" w14:textId="77777777" w:rsidTr="00AD4C8D">
        <w:tc>
          <w:tcPr>
            <w:tcW w:w="4644" w:type="dxa"/>
            <w:shd w:val="clear" w:color="auto" w:fill="auto"/>
            <w:vAlign w:val="center"/>
          </w:tcPr>
          <w:p w14:paraId="010CB9AD" w14:textId="77777777" w:rsidR="00ED605A" w:rsidRPr="00C8021E" w:rsidRDefault="00ED605A" w:rsidP="00AD4C8D">
            <w:pPr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Почтовый адрес реорганизуемого юридического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D8ECE12" w14:textId="77777777" w:rsidR="00AD4C8D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211264, </w:t>
            </w:r>
            <w:r w:rsidR="00C8021E" w:rsidRPr="00C8021E">
              <w:rPr>
                <w:rFonts w:ascii="Times New Roman" w:hAnsi="Times New Roman"/>
                <w:sz w:val="24"/>
                <w:szCs w:val="24"/>
              </w:rPr>
              <w:t>Республика Беларусь, Витебская область, Шумилинский район, д. Добея, ул. Центральная, д. 24</w:t>
            </w:r>
          </w:p>
          <w:p w14:paraId="7F2469EE" w14:textId="77777777" w:rsidR="00AD4C8D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B9AE" w14:textId="6CB85816" w:rsidR="00ED605A" w:rsidRPr="00C8021E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211263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 Беларусь, Витебская область, Шумилинский район, д. Большие Лежни, ул. Школьная, д .1</w:t>
            </w:r>
          </w:p>
        </w:tc>
      </w:tr>
      <w:tr w:rsidR="00ED605A" w:rsidRPr="00C8021E" w14:paraId="010CB9B2" w14:textId="77777777" w:rsidTr="00AD4C8D">
        <w:tc>
          <w:tcPr>
            <w:tcW w:w="4644" w:type="dxa"/>
            <w:shd w:val="clear" w:color="auto" w:fill="auto"/>
            <w:vAlign w:val="center"/>
          </w:tcPr>
          <w:p w14:paraId="010CB9B0" w14:textId="77777777" w:rsidR="00ED605A" w:rsidRPr="00C8021E" w:rsidRDefault="00ED605A" w:rsidP="00AD4C8D">
            <w:pPr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Способ реорганизации (слияние, присоединение, разделение, выделение, преобразование)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10CB9B1" w14:textId="292AD2A6" w:rsidR="00ED605A" w:rsidRPr="00C8021E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ОАО «Приозерный мир» реорганизуется путем </w:t>
            </w:r>
            <w:r w:rsidR="00C8021E" w:rsidRPr="00C8021E">
              <w:rPr>
                <w:rFonts w:ascii="Times New Roman" w:hAnsi="Times New Roman"/>
                <w:sz w:val="24"/>
                <w:szCs w:val="24"/>
              </w:rPr>
              <w:t>присоединени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C8021E" w:rsidRPr="00C8021E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ОАО </w:t>
            </w:r>
            <w:r w:rsidR="00C8021E" w:rsidRPr="00C8021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Лежни</w:t>
            </w:r>
            <w:r w:rsidR="00C8021E" w:rsidRPr="00C8021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ED605A" w:rsidRPr="00C8021E" w14:paraId="010CB9B5" w14:textId="77777777" w:rsidTr="00AD4C8D">
        <w:tc>
          <w:tcPr>
            <w:tcW w:w="4644" w:type="dxa"/>
            <w:shd w:val="clear" w:color="auto" w:fill="auto"/>
            <w:vAlign w:val="center"/>
          </w:tcPr>
          <w:p w14:paraId="010CB9B3" w14:textId="77777777" w:rsidR="00ED605A" w:rsidRPr="00C8021E" w:rsidRDefault="00ED605A" w:rsidP="00AD4C8D">
            <w:pPr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Наименование уполномоченного лица (органа), прин</w:t>
            </w:r>
            <w:r w:rsidR="00320949" w:rsidRPr="00C8021E">
              <w:rPr>
                <w:rFonts w:ascii="Times New Roman" w:hAnsi="Times New Roman"/>
                <w:sz w:val="24"/>
                <w:szCs w:val="24"/>
              </w:rPr>
              <w:t>явшего решение о реорганизации</w:t>
            </w:r>
            <w:r w:rsidRPr="00C8021E">
              <w:rPr>
                <w:rFonts w:ascii="Times New Roman" w:hAnsi="Times New Roman"/>
                <w:sz w:val="24"/>
                <w:szCs w:val="24"/>
              </w:rPr>
              <w:t>, и дата принятия такого решения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73BB29A8" w14:textId="77777777" w:rsidR="00ED605A" w:rsidRPr="00C8021E" w:rsidRDefault="00C8021E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 xml:space="preserve">Общее собрание акционеров </w:t>
            </w:r>
          </w:p>
          <w:p w14:paraId="0ABAFFA0" w14:textId="77777777" w:rsidR="00C8021E" w:rsidRDefault="00C8021E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Протокол № 02 от 26.08.2026 г.</w:t>
            </w:r>
          </w:p>
          <w:p w14:paraId="23C7264D" w14:textId="77777777" w:rsidR="00AD4C8D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7A8D86" w14:textId="77777777" w:rsidR="00AD4C8D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собрание акционеров</w:t>
            </w:r>
          </w:p>
          <w:p w14:paraId="010CB9B4" w14:textId="0D7C51A5" w:rsidR="00AD4C8D" w:rsidRPr="00C8021E" w:rsidRDefault="00AD4C8D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4 от 26.08.2026 г.</w:t>
            </w:r>
          </w:p>
        </w:tc>
      </w:tr>
      <w:tr w:rsidR="00ED605A" w:rsidRPr="00C8021E" w14:paraId="010CB9B8" w14:textId="77777777" w:rsidTr="00AD4C8D">
        <w:tc>
          <w:tcPr>
            <w:tcW w:w="4644" w:type="dxa"/>
            <w:shd w:val="clear" w:color="auto" w:fill="auto"/>
            <w:vAlign w:val="center"/>
          </w:tcPr>
          <w:p w14:paraId="010CB9B6" w14:textId="77777777" w:rsidR="00ED605A" w:rsidRPr="00C8021E" w:rsidRDefault="00ED605A" w:rsidP="00AD4C8D">
            <w:pPr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Порядок распределения акций среди участников акционерного общества при реорганизации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10CB9B7" w14:textId="329CA107" w:rsidR="00ED605A" w:rsidRPr="00C8021E" w:rsidRDefault="00C8021E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 xml:space="preserve">Дополнительный выпуск акций </w:t>
            </w:r>
            <w:r w:rsidR="00AD4C8D">
              <w:rPr>
                <w:rFonts w:ascii="Times New Roman" w:hAnsi="Times New Roman"/>
                <w:sz w:val="24"/>
                <w:szCs w:val="24"/>
              </w:rPr>
              <w:t>ОАО</w:t>
            </w:r>
            <w:r w:rsidRPr="00C8021E">
              <w:rPr>
                <w:rFonts w:ascii="Times New Roman" w:hAnsi="Times New Roman"/>
                <w:sz w:val="24"/>
                <w:szCs w:val="24"/>
              </w:rPr>
              <w:t xml:space="preserve"> «Лежни» пропорционально распределяется среди акционеров </w:t>
            </w:r>
            <w:r w:rsidR="00AD4C8D">
              <w:rPr>
                <w:rFonts w:ascii="Times New Roman" w:hAnsi="Times New Roman"/>
                <w:sz w:val="24"/>
                <w:szCs w:val="24"/>
              </w:rPr>
              <w:t>присоединяемого ОАО</w:t>
            </w:r>
            <w:r w:rsidRPr="00C8021E">
              <w:rPr>
                <w:rFonts w:ascii="Times New Roman" w:hAnsi="Times New Roman"/>
                <w:sz w:val="24"/>
                <w:szCs w:val="24"/>
              </w:rPr>
              <w:t xml:space="preserve"> «Приозерный мир» </w:t>
            </w:r>
          </w:p>
        </w:tc>
      </w:tr>
      <w:tr w:rsidR="00966421" w:rsidRPr="00C8021E" w14:paraId="010CB9BB" w14:textId="77777777" w:rsidTr="00AD4C8D">
        <w:tc>
          <w:tcPr>
            <w:tcW w:w="4644" w:type="dxa"/>
            <w:shd w:val="clear" w:color="auto" w:fill="auto"/>
            <w:vAlign w:val="center"/>
          </w:tcPr>
          <w:p w14:paraId="010CB9B9" w14:textId="77777777" w:rsidR="00966421" w:rsidRPr="00C8021E" w:rsidRDefault="00966421" w:rsidP="00AD4C8D">
            <w:pPr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Полное наименование, местонахождение и учетный номер плательщика депозитария, с которым эмитентом заключен депозитарный договор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3602A736" w14:textId="77777777" w:rsidR="00966421" w:rsidRPr="00C8021E" w:rsidRDefault="00C8021E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 xml:space="preserve">Депозитарий открытого акционерного общества «Белагропромбанк» </w:t>
            </w:r>
          </w:p>
          <w:p w14:paraId="7155FA18" w14:textId="77777777" w:rsidR="00C8021E" w:rsidRPr="00C8021E" w:rsidRDefault="00C8021E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Республика Беларусь, г. Минск, проспект Жукова, д. 3</w:t>
            </w:r>
          </w:p>
          <w:p w14:paraId="473DB8B8" w14:textId="77777777" w:rsidR="00C8021E" w:rsidRPr="00C8021E" w:rsidRDefault="00C8021E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УНП 100693551</w:t>
            </w:r>
          </w:p>
          <w:p w14:paraId="010CB9BA" w14:textId="0E757D68" w:rsidR="00AD4C8D" w:rsidRPr="00C8021E" w:rsidRDefault="00C8021E" w:rsidP="00AD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21E">
              <w:rPr>
                <w:rFonts w:ascii="Times New Roman" w:hAnsi="Times New Roman"/>
                <w:sz w:val="24"/>
                <w:szCs w:val="24"/>
              </w:rPr>
              <w:t>Договор № 13 от 28.10.2011 г.</w:t>
            </w:r>
          </w:p>
        </w:tc>
      </w:tr>
    </w:tbl>
    <w:p w14:paraId="010CB9BC" w14:textId="77777777" w:rsidR="007E7761" w:rsidRPr="00C8021E" w:rsidRDefault="007E7761" w:rsidP="007E7761">
      <w:pPr>
        <w:pStyle w:val="point"/>
        <w:rPr>
          <w:highlight w:val="yellow"/>
        </w:rPr>
      </w:pPr>
    </w:p>
    <w:p w14:paraId="010CB9BD" w14:textId="77777777" w:rsidR="00E070D9" w:rsidRPr="00C8021E" w:rsidRDefault="00E070D9" w:rsidP="007E7761">
      <w:pPr>
        <w:pStyle w:val="point"/>
        <w:rPr>
          <w:highlight w:val="yellow"/>
        </w:rPr>
      </w:pPr>
    </w:p>
    <w:p w14:paraId="010CB9C3" w14:textId="77777777" w:rsidR="00E070D9" w:rsidRPr="00C8021E" w:rsidRDefault="00E070D9" w:rsidP="00E070D9">
      <w:pPr>
        <w:jc w:val="both"/>
        <w:rPr>
          <w:sz w:val="24"/>
          <w:szCs w:val="24"/>
        </w:rPr>
      </w:pPr>
    </w:p>
    <w:p w14:paraId="633D58A1" w14:textId="77777777" w:rsidR="00C8021E" w:rsidRPr="00C8021E" w:rsidRDefault="00C8021E">
      <w:pPr>
        <w:jc w:val="both"/>
        <w:rPr>
          <w:sz w:val="24"/>
          <w:szCs w:val="24"/>
        </w:rPr>
      </w:pPr>
    </w:p>
    <w:sectPr w:rsidR="00C8021E" w:rsidRPr="00C8021E" w:rsidSect="002F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05A"/>
    <w:rsid w:val="000D7DDC"/>
    <w:rsid w:val="00103859"/>
    <w:rsid w:val="001504AB"/>
    <w:rsid w:val="002158C9"/>
    <w:rsid w:val="00224F25"/>
    <w:rsid w:val="002718C2"/>
    <w:rsid w:val="002F31F0"/>
    <w:rsid w:val="00320949"/>
    <w:rsid w:val="00335B0C"/>
    <w:rsid w:val="003846FF"/>
    <w:rsid w:val="004052C2"/>
    <w:rsid w:val="00477D3F"/>
    <w:rsid w:val="004B3FA2"/>
    <w:rsid w:val="004F251E"/>
    <w:rsid w:val="00574D83"/>
    <w:rsid w:val="005B31CD"/>
    <w:rsid w:val="005F287C"/>
    <w:rsid w:val="006C63E0"/>
    <w:rsid w:val="006D3920"/>
    <w:rsid w:val="007669AF"/>
    <w:rsid w:val="007E7761"/>
    <w:rsid w:val="008056F4"/>
    <w:rsid w:val="00806B47"/>
    <w:rsid w:val="008B1123"/>
    <w:rsid w:val="008F4F80"/>
    <w:rsid w:val="00966421"/>
    <w:rsid w:val="009B4D0D"/>
    <w:rsid w:val="00A35EB3"/>
    <w:rsid w:val="00A471E4"/>
    <w:rsid w:val="00A52D6B"/>
    <w:rsid w:val="00A62239"/>
    <w:rsid w:val="00AD4C8D"/>
    <w:rsid w:val="00AD52D6"/>
    <w:rsid w:val="00AF06FB"/>
    <w:rsid w:val="00B10741"/>
    <w:rsid w:val="00B95233"/>
    <w:rsid w:val="00C21E76"/>
    <w:rsid w:val="00C8021E"/>
    <w:rsid w:val="00CB4B7A"/>
    <w:rsid w:val="00CD5355"/>
    <w:rsid w:val="00D22691"/>
    <w:rsid w:val="00D9099C"/>
    <w:rsid w:val="00DA777E"/>
    <w:rsid w:val="00DB4B17"/>
    <w:rsid w:val="00DD6B0D"/>
    <w:rsid w:val="00DE535B"/>
    <w:rsid w:val="00E070D9"/>
    <w:rsid w:val="00E21749"/>
    <w:rsid w:val="00E67815"/>
    <w:rsid w:val="00EC6AC1"/>
    <w:rsid w:val="00ED3847"/>
    <w:rsid w:val="00ED605A"/>
    <w:rsid w:val="00F24BDE"/>
    <w:rsid w:val="00FA75EF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CB9A4"/>
  <w15:docId w15:val="{A953BD5B-A7F8-2C48-B454-C320CB44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4C8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77D3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60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DE535B"/>
    <w:rPr>
      <w:color w:val="0038C8"/>
      <w:u w:val="single"/>
    </w:rPr>
  </w:style>
  <w:style w:type="paragraph" w:customStyle="1" w:styleId="point">
    <w:name w:val="point"/>
    <w:basedOn w:val="a"/>
    <w:rsid w:val="007E776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477D3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5">
    <w:name w:val="Strong"/>
    <w:basedOn w:val="a0"/>
    <w:uiPriority w:val="22"/>
    <w:qFormat/>
    <w:rsid w:val="00C802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реорганизации или ликвидации</vt:lpstr>
    </vt:vector>
  </TitlesOfParts>
  <Company>RePack by SPecialiST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реорганизации или ликвидации</dc:title>
  <dc:creator>Admin</dc:creator>
  <cp:lastModifiedBy>Юрий Савицкий</cp:lastModifiedBy>
  <cp:revision>7</cp:revision>
  <cp:lastPrinted>2026-09-02T08:30:00Z</cp:lastPrinted>
  <dcterms:created xsi:type="dcterms:W3CDTF">2023-08-16T14:40:00Z</dcterms:created>
  <dcterms:modified xsi:type="dcterms:W3CDTF">2026-09-02T08:30:00Z</dcterms:modified>
</cp:coreProperties>
</file>